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  <w:t>四川省作家协会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highlight w:val="none"/>
          <w:lang w:val="en-US" w:eastAsia="zh-CN"/>
        </w:rPr>
        <w:t>直属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  <w:t>事业单位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  <w:t>年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highlight w:val="none"/>
          <w:lang w:val="en-US" w:eastAsia="zh-CN"/>
        </w:rPr>
        <w:t>下半年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  <w:t>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</w:rPr>
        <w:t>岗位和条件要求一览表</w:t>
      </w:r>
    </w:p>
    <w:p>
      <w:pPr>
        <w:spacing w:line="260" w:lineRule="exact"/>
        <w:rPr>
          <w:rFonts w:hint="default" w:ascii="Times New Roman" w:hAnsi="Times New Roman" w:eastAsia="黑体" w:cs="Times New Roman"/>
          <w:color w:val="000000"/>
          <w:sz w:val="28"/>
          <w:szCs w:val="28"/>
          <w:highlight w:val="none"/>
          <w:shd w:val="pct10" w:color="auto" w:fill="FFFFFF"/>
        </w:rPr>
      </w:pPr>
    </w:p>
    <w:tbl>
      <w:tblPr>
        <w:tblStyle w:val="3"/>
        <w:tblW w:w="13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690"/>
        <w:gridCol w:w="803"/>
        <w:gridCol w:w="765"/>
        <w:gridCol w:w="765"/>
        <w:gridCol w:w="1530"/>
        <w:gridCol w:w="1470"/>
        <w:gridCol w:w="2351"/>
        <w:gridCol w:w="964"/>
        <w:gridCol w:w="780"/>
        <w:gridCol w:w="945"/>
        <w:gridCol w:w="870"/>
        <w:gridCol w:w="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  <w:jc w:val="center"/>
        </w:trPr>
        <w:tc>
          <w:tcPr>
            <w:tcW w:w="12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highlight w:val="none"/>
              </w:rPr>
              <w:t>招聘单位</w:t>
            </w:r>
          </w:p>
        </w:tc>
        <w:tc>
          <w:tcPr>
            <w:tcW w:w="14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highlight w:val="none"/>
              </w:rPr>
              <w:t>招聘</w:t>
            </w: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highlight w:val="none"/>
              </w:rPr>
              <w:t>岗位</w:t>
            </w:r>
          </w:p>
        </w:tc>
        <w:tc>
          <w:tcPr>
            <w:tcW w:w="765" w:type="dxa"/>
            <w:vMerge w:val="restart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岗位编码</w:t>
            </w:r>
          </w:p>
        </w:tc>
        <w:tc>
          <w:tcPr>
            <w:tcW w:w="765" w:type="dxa"/>
            <w:vMerge w:val="restart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highlight w:val="none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highlight w:val="none"/>
              </w:rPr>
              <w:t>人数</w:t>
            </w:r>
          </w:p>
        </w:tc>
        <w:tc>
          <w:tcPr>
            <w:tcW w:w="631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91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highlight w:val="none"/>
              </w:rPr>
              <w:t>其他条件要求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笔试开考比例</w:t>
            </w:r>
          </w:p>
        </w:tc>
        <w:tc>
          <w:tcPr>
            <w:tcW w:w="94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公共科目笔试名称</w:t>
            </w:r>
          </w:p>
        </w:tc>
        <w:tc>
          <w:tcPr>
            <w:tcW w:w="87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专业笔试名称</w:t>
            </w:r>
          </w:p>
        </w:tc>
        <w:tc>
          <w:tcPr>
            <w:tcW w:w="79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  <w:szCs w:val="24"/>
                <w:highlight w:val="none"/>
              </w:rPr>
              <w:t>岗位类别</w:t>
            </w: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  <w:szCs w:val="24"/>
                <w:highlight w:val="none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7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  <w:szCs w:val="24"/>
                <w:highlight w:val="none"/>
              </w:rPr>
              <w:t>学历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或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  <w:szCs w:val="24"/>
                <w:highlight w:val="none"/>
              </w:rPr>
              <w:t>学位</w:t>
            </w:r>
          </w:p>
        </w:tc>
        <w:tc>
          <w:tcPr>
            <w:tcW w:w="2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  <w:szCs w:val="24"/>
                <w:highlight w:val="none"/>
              </w:rPr>
              <w:t>专业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件</w:t>
            </w:r>
            <w:r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color w:val="000000"/>
                <w:sz w:val="24"/>
                <w:szCs w:val="24"/>
                <w:highlight w:val="none"/>
              </w:rPr>
              <w:t>其他</w:t>
            </w:r>
          </w:p>
        </w:tc>
        <w:tc>
          <w:tcPr>
            <w:tcW w:w="7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3" w:hRule="atLeast"/>
          <w:jc w:val="center"/>
        </w:trPr>
        <w:tc>
          <w:tcPr>
            <w:tcW w:w="12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网络文学中心</w:t>
            </w:r>
          </w:p>
        </w:tc>
        <w:tc>
          <w:tcPr>
            <w:tcW w:w="690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技术</w:t>
            </w: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网站编辑</w:t>
            </w: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-17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pacing w:val="-17"/>
                <w:kern w:val="2"/>
                <w:sz w:val="21"/>
                <w:szCs w:val="21"/>
                <w:highlight w:val="none"/>
                <w:lang w:val="en-US" w:eastAsia="zh-CN" w:bidi="ar-SA"/>
              </w:rPr>
              <w:t>06501001</w:t>
            </w: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198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年1月1日及以后出生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研究生及以上学历并取得相应学位</w:t>
            </w:r>
          </w:p>
        </w:tc>
        <w:tc>
          <w:tcPr>
            <w:tcW w:w="2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中国现当代文学专业、新闻学专业、传播学专业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、网络与新媒体专业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。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3:1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知识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79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所有岗位均采用专业化面试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1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技术</w:t>
            </w: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网络文学研究</w:t>
            </w: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-17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pacing w:val="-17"/>
                <w:kern w:val="2"/>
                <w:sz w:val="21"/>
                <w:szCs w:val="21"/>
                <w:highlight w:val="none"/>
                <w:lang w:val="en-US" w:eastAsia="zh-CN" w:bidi="ar-SA"/>
              </w:rPr>
              <w:t>06501002</w:t>
            </w: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198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年1月1日及以后出生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研究生及以上学历并取得相应学位</w:t>
            </w:r>
          </w:p>
        </w:tc>
        <w:tc>
          <w:tcPr>
            <w:tcW w:w="2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文艺学专业、中国现当代文学专业、比较文学与世界文学专业、文艺与传媒专业。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3:1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知识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7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690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技术</w:t>
            </w: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会计</w:t>
            </w: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pacing w:val="-17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pacing w:val="-17"/>
                <w:kern w:val="2"/>
                <w:sz w:val="21"/>
                <w:szCs w:val="21"/>
                <w:highlight w:val="none"/>
                <w:lang w:val="en-US" w:eastAsia="zh-CN" w:bidi="ar-SA"/>
              </w:rPr>
              <w:t>06501003</w:t>
            </w: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5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1987年1月1日及以后出生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本科及以上学历并取得相应学位</w:t>
            </w:r>
          </w:p>
        </w:tc>
        <w:tc>
          <w:tcPr>
            <w:tcW w:w="23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本科：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会计专业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、会计学专业、财务管理专业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1"/>
                <w:szCs w:val="21"/>
                <w:highlight w:val="none"/>
                <w:lang w:val="en-US" w:eastAsia="zh-CN"/>
              </w:rPr>
              <w:t>研究生：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会计专业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、会计学专业、企业管理专业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。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会计师（中级）或高级会计师（高级）职称资格</w:t>
            </w:r>
            <w:r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3:1</w:t>
            </w: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知识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7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474" w:right="1440" w:bottom="136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45E9372C"/>
    <w:rsid w:val="45E9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2023-09-22T06:31:00Z</dcterms:created>
  <dc:creator>Primadonna</dc:creator>
  <cp:lastModifiedBy>Primadonna</cp:lastModifiedBy>
  <dcterms:modified xsi:type="dcterms:W3CDTF">2023-09-22T06:32:39Z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58AEAF7CF9544A9E9D8487E14FDC5221_11</vt:lpwstr>
  </property>
</Properties>
</file>