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A1" w:rsidRPr="005A3C3C" w:rsidRDefault="00A61EA1" w:rsidP="00A61EA1">
      <w:pPr>
        <w:pStyle w:val="NormalWeb"/>
        <w:shd w:val="clear" w:color="auto" w:fill="FFFFFF"/>
        <w:spacing w:before="0" w:beforeAutospacing="0" w:after="0" w:afterAutospacing="0" w:line="460" w:lineRule="exact"/>
        <w:ind w:firstLineChars="200" w:firstLine="31680"/>
        <w:jc w:val="center"/>
        <w:rPr>
          <w:rFonts w:ascii="方正小标宋简体" w:eastAsia="方正小标宋简体" w:hAnsi="Tahoma" w:cs="Tahoma"/>
          <w:b/>
          <w:color w:val="393939"/>
          <w:sz w:val="44"/>
          <w:szCs w:val="44"/>
        </w:rPr>
      </w:pPr>
      <w:r w:rsidRPr="005A3C3C">
        <w:rPr>
          <w:rStyle w:val="Strong"/>
          <w:rFonts w:ascii="方正小标宋简体" w:eastAsia="方正小标宋简体" w:hAnsi="Tahoma" w:cs="Tahoma" w:hint="eastAsia"/>
          <w:b w:val="0"/>
          <w:color w:val="000000"/>
          <w:sz w:val="44"/>
          <w:szCs w:val="44"/>
        </w:rPr>
        <w:t>四川省作家协会会员发展与管理办法</w:t>
      </w:r>
      <w:r w:rsidRPr="005A3C3C">
        <w:rPr>
          <w:rFonts w:ascii="方正小标宋简体" w:eastAsia="方正小标宋简体" w:hAnsi="Tahoma" w:cs="Tahoma"/>
          <w:b/>
          <w:color w:val="393939"/>
          <w:sz w:val="44"/>
          <w:szCs w:val="44"/>
        </w:rPr>
        <w:br/>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Style w:val="Strong"/>
          <w:rFonts w:cs="Tahoma" w:hint="eastAsia"/>
          <w:color w:val="000000"/>
          <w:sz w:val="30"/>
          <w:szCs w:val="30"/>
        </w:rPr>
        <w:t>第一章</w:t>
      </w:r>
      <w:r>
        <w:rPr>
          <w:rStyle w:val="Strong"/>
          <w:rFonts w:cs="Tahoma"/>
          <w:color w:val="000000"/>
          <w:sz w:val="30"/>
          <w:szCs w:val="30"/>
        </w:rPr>
        <w:t xml:space="preserve">  </w:t>
      </w:r>
      <w:r w:rsidRPr="00F905B3">
        <w:rPr>
          <w:rStyle w:val="Strong"/>
          <w:rFonts w:cs="Tahoma" w:hint="eastAsia"/>
          <w:color w:val="000000"/>
          <w:sz w:val="30"/>
          <w:szCs w:val="30"/>
        </w:rPr>
        <w:t>总则</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hint="eastAsia"/>
          <w:color w:val="000000"/>
          <w:sz w:val="30"/>
          <w:szCs w:val="30"/>
        </w:rPr>
        <w:t>第一条</w:t>
      </w:r>
      <w:r w:rsidRPr="005A3C3C">
        <w:rPr>
          <w:rFonts w:ascii="仿宋" w:eastAsia="仿宋" w:hAnsi="仿宋" w:cs="Tahoma"/>
          <w:color w:val="000000"/>
          <w:sz w:val="30"/>
          <w:szCs w:val="30"/>
        </w:rPr>
        <w:t> </w:t>
      </w:r>
      <w:r w:rsidRPr="005A3C3C">
        <w:rPr>
          <w:rFonts w:ascii="仿宋" w:eastAsia="仿宋" w:hAnsi="仿宋" w:cs="Tahoma" w:hint="eastAsia"/>
          <w:color w:val="000000"/>
          <w:sz w:val="30"/>
          <w:szCs w:val="30"/>
        </w:rPr>
        <w:t>为积极审慎地做好会员发展与管理工作，明确工作程序，规范工作行为，根据《四川省作家协会章程》，结合四川实际，制定本办法。</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hint="eastAsia"/>
          <w:color w:val="000000"/>
          <w:sz w:val="30"/>
          <w:szCs w:val="30"/>
        </w:rPr>
        <w:t>第二条</w:t>
      </w:r>
      <w:r w:rsidRPr="005A3C3C">
        <w:rPr>
          <w:rFonts w:ascii="仿宋" w:eastAsia="仿宋" w:hAnsi="仿宋" w:cs="Tahoma"/>
          <w:color w:val="000000"/>
          <w:sz w:val="30"/>
          <w:szCs w:val="30"/>
        </w:rPr>
        <w:t> </w:t>
      </w:r>
      <w:r w:rsidRPr="005A3C3C">
        <w:rPr>
          <w:rFonts w:ascii="仿宋" w:eastAsia="仿宋" w:hAnsi="仿宋" w:cs="Tahoma" w:hint="eastAsia"/>
          <w:color w:val="000000"/>
          <w:sz w:val="30"/>
          <w:szCs w:val="30"/>
        </w:rPr>
        <w:t>本办法所称会员是指四川省作家协会</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简称四川作协</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的个人会员与团体会员；所称会员工作，包括会员入会申报、审批程序、会员档案、会员权益等。</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hint="eastAsia"/>
          <w:color w:val="000000"/>
          <w:sz w:val="30"/>
          <w:szCs w:val="30"/>
        </w:rPr>
        <w:t>第三条</w:t>
      </w:r>
      <w:r w:rsidRPr="005A3C3C">
        <w:rPr>
          <w:rFonts w:ascii="仿宋" w:eastAsia="仿宋" w:hAnsi="仿宋" w:cs="Tahoma"/>
          <w:color w:val="000000"/>
          <w:sz w:val="30"/>
          <w:szCs w:val="30"/>
        </w:rPr>
        <w:t> </w:t>
      </w:r>
      <w:r w:rsidRPr="005A3C3C">
        <w:rPr>
          <w:rFonts w:ascii="仿宋" w:eastAsia="仿宋" w:hAnsi="仿宋" w:cs="Tahoma" w:hint="eastAsia"/>
          <w:color w:val="000000"/>
          <w:sz w:val="30"/>
          <w:szCs w:val="30"/>
        </w:rPr>
        <w:t>四川作协创联部是会员发展与管理的工作部门。</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Style w:val="Strong"/>
          <w:rFonts w:cs="Tahoma" w:hint="eastAsia"/>
          <w:color w:val="000000"/>
          <w:sz w:val="30"/>
          <w:szCs w:val="30"/>
        </w:rPr>
        <w:t>第二章</w:t>
      </w:r>
      <w:r>
        <w:rPr>
          <w:rStyle w:val="Strong"/>
          <w:rFonts w:cs="Tahoma"/>
          <w:color w:val="000000"/>
          <w:sz w:val="30"/>
          <w:szCs w:val="30"/>
        </w:rPr>
        <w:t xml:space="preserve">  </w:t>
      </w:r>
      <w:r w:rsidRPr="00F905B3">
        <w:rPr>
          <w:rStyle w:val="Strong"/>
          <w:rFonts w:cs="Tahoma" w:hint="eastAsia"/>
          <w:color w:val="000000"/>
          <w:sz w:val="30"/>
          <w:szCs w:val="30"/>
        </w:rPr>
        <w:t>入会条件</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hint="eastAsia"/>
          <w:color w:val="000000"/>
          <w:sz w:val="30"/>
          <w:szCs w:val="30"/>
        </w:rPr>
        <w:t>第四条</w:t>
      </w:r>
      <w:r w:rsidRPr="005A3C3C">
        <w:rPr>
          <w:rFonts w:ascii="仿宋" w:eastAsia="仿宋" w:hAnsi="仿宋" w:cs="Tahoma"/>
          <w:color w:val="000000"/>
          <w:sz w:val="30"/>
          <w:szCs w:val="30"/>
        </w:rPr>
        <w:t> </w:t>
      </w:r>
      <w:r w:rsidRPr="005A3C3C">
        <w:rPr>
          <w:rFonts w:ascii="仿宋" w:eastAsia="仿宋" w:hAnsi="仿宋" w:cs="Tahoma" w:hint="eastAsia"/>
          <w:color w:val="000000"/>
          <w:sz w:val="30"/>
          <w:szCs w:val="30"/>
        </w:rPr>
        <w:t>凡具有四川户籍或在川工作一年以上的中华人民共和国公民，遵守法律法规、社会公德，赞成本会章程，具备下列条件之一个人可申请入会：</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一</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从事文学创作：在全国公开发行的省级以上文学期刊或报纸发表作品</w:t>
      </w:r>
      <w:r w:rsidRPr="005A3C3C">
        <w:rPr>
          <w:rFonts w:ascii="仿宋" w:eastAsia="仿宋" w:hAnsi="仿宋" w:cs="Tahoma"/>
          <w:color w:val="000000"/>
          <w:sz w:val="30"/>
          <w:szCs w:val="30"/>
        </w:rPr>
        <w:t>5</w:t>
      </w:r>
      <w:r w:rsidRPr="005A3C3C">
        <w:rPr>
          <w:rFonts w:ascii="仿宋" w:eastAsia="仿宋" w:hAnsi="仿宋" w:cs="Tahoma" w:hint="eastAsia"/>
          <w:color w:val="000000"/>
          <w:sz w:val="30"/>
          <w:szCs w:val="30"/>
        </w:rPr>
        <w:t>万字以上</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诗歌按</w:t>
      </w:r>
      <w:r w:rsidRPr="005A3C3C">
        <w:rPr>
          <w:rFonts w:ascii="仿宋" w:eastAsia="仿宋" w:hAnsi="仿宋" w:cs="Tahoma"/>
          <w:color w:val="000000"/>
          <w:sz w:val="30"/>
          <w:szCs w:val="30"/>
        </w:rPr>
        <w:t>10</w:t>
      </w:r>
      <w:r w:rsidRPr="005A3C3C">
        <w:rPr>
          <w:rFonts w:ascii="仿宋" w:eastAsia="仿宋" w:hAnsi="仿宋" w:cs="Tahoma" w:hint="eastAsia"/>
          <w:color w:val="000000"/>
          <w:sz w:val="30"/>
          <w:szCs w:val="30"/>
        </w:rPr>
        <w:t>行</w:t>
      </w:r>
      <w:r w:rsidRPr="005A3C3C">
        <w:rPr>
          <w:rFonts w:ascii="仿宋" w:eastAsia="仿宋" w:hAnsi="仿宋" w:cs="Tahoma"/>
          <w:color w:val="000000"/>
          <w:sz w:val="30"/>
          <w:szCs w:val="30"/>
        </w:rPr>
        <w:t>1000</w:t>
      </w:r>
      <w:r w:rsidRPr="005A3C3C">
        <w:rPr>
          <w:rFonts w:ascii="仿宋" w:eastAsia="仿宋" w:hAnsi="仿宋" w:cs="Tahoma" w:hint="eastAsia"/>
          <w:color w:val="000000"/>
          <w:sz w:val="30"/>
          <w:szCs w:val="30"/>
        </w:rPr>
        <w:t>字计</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，且出版</w:t>
      </w:r>
      <w:r w:rsidRPr="005A3C3C">
        <w:rPr>
          <w:rFonts w:ascii="仿宋" w:eastAsia="仿宋" w:hAnsi="仿宋" w:cs="Tahoma"/>
          <w:color w:val="000000"/>
          <w:sz w:val="30"/>
          <w:szCs w:val="30"/>
        </w:rPr>
        <w:t>10</w:t>
      </w:r>
      <w:r w:rsidRPr="005A3C3C">
        <w:rPr>
          <w:rFonts w:ascii="仿宋" w:eastAsia="仿宋" w:hAnsi="仿宋" w:cs="Tahoma" w:hint="eastAsia"/>
          <w:color w:val="000000"/>
          <w:sz w:val="30"/>
          <w:szCs w:val="30"/>
        </w:rPr>
        <w:t>万字以上的文学专著；或在全国公开发行的省级以上文学期刊或报纸发表作品</w:t>
      </w:r>
      <w:r w:rsidRPr="005A3C3C">
        <w:rPr>
          <w:rFonts w:ascii="仿宋" w:eastAsia="仿宋" w:hAnsi="仿宋" w:cs="Tahoma"/>
          <w:color w:val="000000"/>
          <w:sz w:val="30"/>
          <w:szCs w:val="30"/>
        </w:rPr>
        <w:t>10</w:t>
      </w:r>
      <w:r w:rsidRPr="005A3C3C">
        <w:rPr>
          <w:rFonts w:ascii="仿宋" w:eastAsia="仿宋" w:hAnsi="仿宋" w:cs="Tahoma" w:hint="eastAsia"/>
          <w:color w:val="000000"/>
          <w:sz w:val="30"/>
          <w:szCs w:val="30"/>
        </w:rPr>
        <w:t>万字以上影视、戏剧作品参照以上发表或出版条件。影视、戏剧作品的公演或公映，视同发表。</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二</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从事文学理论：在全国公开发行的文学和学术期刊、报纸上发表理论与批评作品</w:t>
      </w:r>
      <w:r w:rsidRPr="005A3C3C">
        <w:rPr>
          <w:rFonts w:ascii="仿宋" w:eastAsia="仿宋" w:hAnsi="仿宋" w:cs="Tahoma"/>
          <w:color w:val="000000"/>
          <w:sz w:val="30"/>
          <w:szCs w:val="30"/>
        </w:rPr>
        <w:t>5</w:t>
      </w:r>
      <w:r w:rsidRPr="005A3C3C">
        <w:rPr>
          <w:rFonts w:ascii="仿宋" w:eastAsia="仿宋" w:hAnsi="仿宋" w:cs="Tahoma" w:hint="eastAsia"/>
          <w:color w:val="000000"/>
          <w:sz w:val="30"/>
          <w:szCs w:val="30"/>
        </w:rPr>
        <w:t>万字以上或独立撰写文学理论与批评著作</w:t>
      </w:r>
      <w:r w:rsidRPr="005A3C3C">
        <w:rPr>
          <w:rFonts w:ascii="仿宋" w:eastAsia="仿宋" w:hAnsi="仿宋" w:cs="Tahoma"/>
          <w:color w:val="000000"/>
          <w:sz w:val="30"/>
          <w:szCs w:val="30"/>
        </w:rPr>
        <w:t>1</w:t>
      </w:r>
      <w:r w:rsidRPr="005A3C3C">
        <w:rPr>
          <w:rFonts w:ascii="仿宋" w:eastAsia="仿宋" w:hAnsi="仿宋" w:cs="Tahoma" w:hint="eastAsia"/>
          <w:color w:val="000000"/>
          <w:sz w:val="30"/>
          <w:szCs w:val="30"/>
        </w:rPr>
        <w:t>部以上。</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三</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从事文学翻译：独立翻译出版的文学著作</w:t>
      </w:r>
      <w:r w:rsidRPr="005A3C3C">
        <w:rPr>
          <w:rFonts w:ascii="仿宋" w:eastAsia="仿宋" w:hAnsi="仿宋" w:cs="Tahoma"/>
          <w:color w:val="000000"/>
          <w:sz w:val="30"/>
          <w:szCs w:val="30"/>
        </w:rPr>
        <w:t>1</w:t>
      </w:r>
      <w:r w:rsidRPr="005A3C3C">
        <w:rPr>
          <w:rFonts w:ascii="仿宋" w:eastAsia="仿宋" w:hAnsi="仿宋" w:cs="Tahoma" w:hint="eastAsia"/>
          <w:color w:val="000000"/>
          <w:sz w:val="30"/>
          <w:szCs w:val="30"/>
        </w:rPr>
        <w:t>部以上或在全国公开发行的专业学术报刊和文学期刊、报纸发表独立完成的翻译作品</w:t>
      </w:r>
      <w:r w:rsidRPr="005A3C3C">
        <w:rPr>
          <w:rFonts w:ascii="仿宋" w:eastAsia="仿宋" w:hAnsi="仿宋" w:cs="Tahoma"/>
          <w:color w:val="000000"/>
          <w:sz w:val="30"/>
          <w:szCs w:val="30"/>
        </w:rPr>
        <w:t>5</w:t>
      </w:r>
      <w:r w:rsidRPr="005A3C3C">
        <w:rPr>
          <w:rFonts w:ascii="仿宋" w:eastAsia="仿宋" w:hAnsi="仿宋" w:cs="Tahoma" w:hint="eastAsia"/>
          <w:color w:val="000000"/>
          <w:sz w:val="30"/>
          <w:szCs w:val="30"/>
        </w:rPr>
        <w:t>万字以上。翻译作品须为近期译作，中译外、外译中均可。</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四</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从事文学编辑、教学：在相应岗位工作</w:t>
      </w:r>
      <w:r w:rsidRPr="005A3C3C">
        <w:rPr>
          <w:rFonts w:ascii="仿宋" w:eastAsia="仿宋" w:hAnsi="仿宋" w:cs="Tahoma"/>
          <w:color w:val="000000"/>
          <w:sz w:val="30"/>
          <w:szCs w:val="30"/>
        </w:rPr>
        <w:t>5</w:t>
      </w:r>
      <w:r w:rsidRPr="005A3C3C">
        <w:rPr>
          <w:rFonts w:ascii="仿宋" w:eastAsia="仿宋" w:hAnsi="仿宋" w:cs="Tahoma" w:hint="eastAsia"/>
          <w:color w:val="000000"/>
          <w:sz w:val="30"/>
          <w:szCs w:val="30"/>
        </w:rPr>
        <w:t>年以上，且发表或出版过一定数量的文学作品，工作成绩突出。</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五</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从事网络文学：在具有互联网出版许可证的网站和文学专业网站上发表的实际被点击数在</w:t>
      </w:r>
      <w:r w:rsidRPr="005A3C3C">
        <w:rPr>
          <w:rFonts w:ascii="仿宋" w:eastAsia="仿宋" w:hAnsi="仿宋" w:cs="Tahoma"/>
          <w:color w:val="000000"/>
          <w:sz w:val="30"/>
          <w:szCs w:val="30"/>
        </w:rPr>
        <w:t>20</w:t>
      </w:r>
      <w:r w:rsidRPr="005A3C3C">
        <w:rPr>
          <w:rFonts w:ascii="仿宋" w:eastAsia="仿宋" w:hAnsi="仿宋" w:cs="Tahoma" w:hint="eastAsia"/>
          <w:color w:val="000000"/>
          <w:sz w:val="30"/>
          <w:szCs w:val="30"/>
        </w:rPr>
        <w:t>万次以上的原创完本文学作品</w:t>
      </w:r>
      <w:r w:rsidRPr="005A3C3C">
        <w:rPr>
          <w:rFonts w:ascii="仿宋" w:eastAsia="仿宋" w:hAnsi="仿宋" w:cs="Tahoma"/>
          <w:color w:val="000000"/>
          <w:sz w:val="30"/>
          <w:szCs w:val="30"/>
        </w:rPr>
        <w:t>30</w:t>
      </w:r>
      <w:r w:rsidRPr="005A3C3C">
        <w:rPr>
          <w:rFonts w:ascii="仿宋" w:eastAsia="仿宋" w:hAnsi="仿宋" w:cs="Tahoma" w:hint="eastAsia"/>
          <w:color w:val="000000"/>
          <w:sz w:val="30"/>
          <w:szCs w:val="30"/>
        </w:rPr>
        <w:t>万字以上。</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六</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从事文学组织工作：担任团体会员的主要负责人；在地市级以上文联、作协从事文学组织工作</w:t>
      </w:r>
      <w:r w:rsidRPr="005A3C3C">
        <w:rPr>
          <w:rFonts w:ascii="仿宋" w:eastAsia="仿宋" w:hAnsi="仿宋" w:cs="Tahoma"/>
          <w:color w:val="000000"/>
          <w:sz w:val="30"/>
          <w:szCs w:val="30"/>
        </w:rPr>
        <w:t>1</w:t>
      </w:r>
      <w:r w:rsidRPr="005A3C3C">
        <w:rPr>
          <w:rFonts w:ascii="仿宋" w:eastAsia="仿宋" w:hAnsi="仿宋" w:cs="Tahoma" w:hint="eastAsia"/>
          <w:color w:val="000000"/>
          <w:sz w:val="30"/>
          <w:szCs w:val="30"/>
        </w:rPr>
        <w:t>年以上，发表或出版过一定数量的作品，对文学事业有突出贡献。</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七</w:t>
      </w:r>
      <w:r w:rsidRPr="005A3C3C">
        <w:rPr>
          <w:rFonts w:ascii="仿宋" w:eastAsia="仿宋" w:hAnsi="仿宋" w:cs="Tahoma"/>
          <w:color w:val="000000"/>
          <w:sz w:val="30"/>
          <w:szCs w:val="30"/>
        </w:rPr>
        <w:t>)</w:t>
      </w:r>
      <w:r w:rsidRPr="005A3C3C">
        <w:rPr>
          <w:rFonts w:ascii="仿宋" w:eastAsia="仿宋" w:hAnsi="仿宋" w:cs="Tahoma" w:hint="eastAsia"/>
          <w:color w:val="000000"/>
          <w:sz w:val="30"/>
          <w:szCs w:val="30"/>
        </w:rPr>
        <w:t>获得省级及省级以上文学组织颁发的文学奖项，在国家级文学刊物发表文学作品两篇或在全国重点报刊发表</w:t>
      </w:r>
      <w:r w:rsidRPr="005A3C3C">
        <w:rPr>
          <w:rFonts w:ascii="仿宋" w:eastAsia="仿宋" w:hAnsi="仿宋" w:cs="Tahoma"/>
          <w:color w:val="000000"/>
          <w:sz w:val="30"/>
          <w:szCs w:val="30"/>
        </w:rPr>
        <w:t>1</w:t>
      </w:r>
      <w:r w:rsidRPr="005A3C3C">
        <w:rPr>
          <w:rFonts w:ascii="仿宋" w:eastAsia="仿宋" w:hAnsi="仿宋" w:cs="Tahoma" w:hint="eastAsia"/>
          <w:color w:val="000000"/>
          <w:sz w:val="30"/>
          <w:szCs w:val="30"/>
        </w:rPr>
        <w:t>篇文学作品且有影响的。</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hint="eastAsia"/>
          <w:color w:val="000000"/>
          <w:sz w:val="30"/>
          <w:szCs w:val="30"/>
        </w:rPr>
        <w:t>（八）发表一定文学作品（含作文大赛获奖作品），极具文学潜质的优秀少年作家，可适当放宽入会条件。</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hint="eastAsia"/>
          <w:color w:val="000000"/>
          <w:sz w:val="30"/>
          <w:szCs w:val="30"/>
        </w:rPr>
        <w:t>第五条</w:t>
      </w:r>
      <w:r w:rsidRPr="005A3C3C">
        <w:rPr>
          <w:rFonts w:ascii="仿宋" w:eastAsia="仿宋" w:hAnsi="仿宋" w:cs="Tahoma"/>
          <w:color w:val="000000"/>
          <w:sz w:val="30"/>
          <w:szCs w:val="30"/>
        </w:rPr>
        <w:t> </w:t>
      </w:r>
      <w:r w:rsidRPr="005A3C3C">
        <w:rPr>
          <w:rFonts w:ascii="仿宋" w:eastAsia="仿宋" w:hAnsi="仿宋" w:cs="Tahoma" w:hint="eastAsia"/>
          <w:color w:val="000000"/>
          <w:sz w:val="30"/>
          <w:szCs w:val="30"/>
        </w:rPr>
        <w:t>团体会员申请者，一般为已经成立的系统行业作家协会，且赞成本会章程，拥有一定数量的个人会员。</w:t>
      </w:r>
    </w:p>
    <w:p w:rsidR="00A61EA1" w:rsidRPr="005A3C3C"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5A3C3C">
        <w:rPr>
          <w:rFonts w:ascii="仿宋" w:eastAsia="仿宋" w:hAnsi="仿宋" w:cs="Tahoma" w:hint="eastAsia"/>
          <w:color w:val="000000"/>
          <w:sz w:val="30"/>
          <w:szCs w:val="30"/>
        </w:rPr>
        <w:t>第六条</w:t>
      </w:r>
      <w:r w:rsidRPr="005A3C3C">
        <w:rPr>
          <w:rFonts w:ascii="仿宋" w:eastAsia="仿宋" w:hAnsi="仿宋" w:cs="Tahoma"/>
          <w:color w:val="000000"/>
          <w:sz w:val="30"/>
          <w:szCs w:val="30"/>
        </w:rPr>
        <w:t> </w:t>
      </w:r>
      <w:r w:rsidRPr="005A3C3C">
        <w:rPr>
          <w:rFonts w:ascii="仿宋" w:eastAsia="仿宋" w:hAnsi="仿宋" w:cs="Tahoma" w:hint="eastAsia"/>
          <w:color w:val="000000"/>
          <w:sz w:val="30"/>
          <w:szCs w:val="30"/>
        </w:rPr>
        <w:t>本会设名誉会员。因工作等原因户籍迁出四川但有较高文学成就的会员，经本人申请可转为名誉会员；关注我省文学事业发展并做出重大贡献的人士，经本人申请，可吸收为名誉会员。</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Style w:val="Strong"/>
          <w:rFonts w:cs="Tahoma" w:hint="eastAsia"/>
          <w:color w:val="000000"/>
          <w:sz w:val="30"/>
          <w:szCs w:val="30"/>
        </w:rPr>
        <w:t>第三章</w:t>
      </w:r>
      <w:r>
        <w:rPr>
          <w:rStyle w:val="Strong"/>
          <w:rFonts w:cs="Tahoma"/>
          <w:color w:val="000000"/>
          <w:sz w:val="30"/>
          <w:szCs w:val="30"/>
        </w:rPr>
        <w:t xml:space="preserve">  </w:t>
      </w:r>
      <w:r w:rsidRPr="00F905B3">
        <w:rPr>
          <w:rStyle w:val="Strong"/>
          <w:rFonts w:cs="Tahoma" w:hint="eastAsia"/>
          <w:color w:val="000000"/>
          <w:sz w:val="30"/>
          <w:szCs w:val="30"/>
        </w:rPr>
        <w:t>申报与审批</w:t>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Fonts w:ascii="Tahoma" w:hAnsi="Tahoma" w:cs="Tahoma"/>
          <w:color w:val="393939"/>
          <w:sz w:val="30"/>
          <w:szCs w:val="30"/>
        </w:rPr>
        <w:t> </w:t>
      </w:r>
    </w:p>
    <w:p w:rsidR="00A61EA1"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第七条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申报程序：</w:t>
      </w:r>
    </w:p>
    <w:p w:rsidR="00A61EA1"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一</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团体会员负责推荐本地区或本系统的入会申请者。</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二</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非团体会员辖区的申请者，凡符合入会条件的，由两名四川作协会员介绍，申请者所在单位推荐后可提出入会申请；无单位或自由撰稿人由所在居住地的乡镇（街道办事处）推荐后提出入会申请。</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三</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申请入会者按照小说、诗歌、散文、报告文学、儿童文学、文学翻译、影视文学、网络文学、文学理论和综合类选择入会门类。词赋归属诗歌类。非虚构文学、纪实文学归属报告文学类。创作形式多样者，属</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“综合类”。</w:t>
      </w:r>
      <w:r w:rsidRPr="00F905B3">
        <w:rPr>
          <w:rFonts w:ascii="仿宋" w:eastAsia="仿宋" w:hAnsi="仿宋" w:cs="Tahoma"/>
          <w:color w:val="000000"/>
          <w:sz w:val="30"/>
          <w:szCs w:val="30"/>
        </w:rPr>
        <w:t xml:space="preserve"> </w:t>
      </w:r>
      <w:r w:rsidRPr="00F905B3">
        <w:rPr>
          <w:rFonts w:ascii="仿宋" w:eastAsia="仿宋" w:hAnsi="仿宋" w:cs="Tahoma" w:hint="eastAsia"/>
          <w:color w:val="000000"/>
          <w:sz w:val="30"/>
          <w:szCs w:val="30"/>
        </w:rPr>
        <w:t>作协下属的各协（学）会可集体向省作协（创联部）推荐会员。</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第八条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申报材料：</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一</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所属团体会员的会员证和本人身份证复印件。</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二</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《四川省作家协会入会申请表》。</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三</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申报作品：</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1</w:t>
      </w:r>
      <w:r w:rsidRPr="00F905B3">
        <w:rPr>
          <w:rFonts w:ascii="仿宋" w:eastAsia="仿宋" w:hAnsi="仿宋" w:cs="Tahoma" w:hint="eastAsia"/>
          <w:color w:val="000000"/>
          <w:sz w:val="30"/>
          <w:szCs w:val="30"/>
        </w:rPr>
        <w:t>、结集出版的文学作品：提供本人独立创作并结集出版的文学作品的封面及版权页复印件。并提供有代表性的个人文学作品集</w:t>
      </w:r>
      <w:r w:rsidRPr="00F905B3">
        <w:rPr>
          <w:rFonts w:ascii="仿宋" w:eastAsia="仿宋" w:hAnsi="仿宋" w:cs="Tahoma"/>
          <w:color w:val="000000"/>
          <w:sz w:val="30"/>
          <w:szCs w:val="30"/>
        </w:rPr>
        <w:t>1-2</w:t>
      </w:r>
      <w:r w:rsidRPr="00F905B3">
        <w:rPr>
          <w:rFonts w:ascii="仿宋" w:eastAsia="仿宋" w:hAnsi="仿宋" w:cs="Tahoma" w:hint="eastAsia"/>
          <w:color w:val="000000"/>
          <w:sz w:val="30"/>
          <w:szCs w:val="30"/>
        </w:rPr>
        <w:t>部</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原件、复印件均可</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。申报作品均须经中国版本图书馆查询核实为国家合法出版物。自费或合作出书情况，应作出说明，以供参考。非法出版物为无效材料。</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2</w:t>
      </w:r>
      <w:r w:rsidRPr="00F905B3">
        <w:rPr>
          <w:rFonts w:ascii="仿宋" w:eastAsia="仿宋" w:hAnsi="仿宋" w:cs="Tahoma" w:hint="eastAsia"/>
          <w:color w:val="000000"/>
          <w:sz w:val="30"/>
          <w:szCs w:val="30"/>
        </w:rPr>
        <w:t>、期刊、报纸发表的文学作品：提供在全国公开发行文学期刊或报纸上发表的代表性作品</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原件、复印件均可</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，不少于</w:t>
      </w:r>
      <w:r w:rsidRPr="00F905B3">
        <w:rPr>
          <w:rFonts w:ascii="仿宋" w:eastAsia="仿宋" w:hAnsi="仿宋" w:cs="Tahoma"/>
          <w:color w:val="000000"/>
          <w:sz w:val="30"/>
          <w:szCs w:val="30"/>
        </w:rPr>
        <w:t>10</w:t>
      </w:r>
      <w:r w:rsidRPr="00F905B3">
        <w:rPr>
          <w:rFonts w:ascii="仿宋" w:eastAsia="仿宋" w:hAnsi="仿宋" w:cs="Tahoma" w:hint="eastAsia"/>
          <w:color w:val="000000"/>
          <w:sz w:val="30"/>
          <w:szCs w:val="30"/>
        </w:rPr>
        <w:t>万字。如非原件，请提供作品发表当期刊物封面</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或当日报纸版头</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、目录及作品全文复印件。其他刊发作品须开列作品目录，须注明发表时间、刊物报纸名称和作品名称、体裁、字数。</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3</w:t>
      </w:r>
      <w:r w:rsidRPr="00F905B3">
        <w:rPr>
          <w:rFonts w:ascii="仿宋" w:eastAsia="仿宋" w:hAnsi="仿宋" w:cs="Tahoma" w:hint="eastAsia"/>
          <w:color w:val="000000"/>
          <w:sz w:val="30"/>
          <w:szCs w:val="30"/>
        </w:rPr>
        <w:t>、其他：提交网络作品，须提供在具有互联网出版许可证的网站发表的实际被点击数在</w:t>
      </w:r>
      <w:r w:rsidRPr="00F905B3">
        <w:rPr>
          <w:rFonts w:ascii="仿宋" w:eastAsia="仿宋" w:hAnsi="仿宋" w:cs="Tahoma"/>
          <w:color w:val="000000"/>
          <w:sz w:val="30"/>
          <w:szCs w:val="30"/>
        </w:rPr>
        <w:t>20</w:t>
      </w:r>
      <w:r w:rsidRPr="00F905B3">
        <w:rPr>
          <w:rFonts w:ascii="仿宋" w:eastAsia="仿宋" w:hAnsi="仿宋" w:cs="Tahoma" w:hint="eastAsia"/>
          <w:color w:val="000000"/>
          <w:sz w:val="30"/>
          <w:szCs w:val="30"/>
        </w:rPr>
        <w:t>万次以上的原创文学作品</w:t>
      </w:r>
      <w:r w:rsidRPr="00F905B3">
        <w:rPr>
          <w:rFonts w:ascii="仿宋" w:eastAsia="仿宋" w:hAnsi="仿宋" w:cs="Tahoma"/>
          <w:color w:val="000000"/>
          <w:sz w:val="30"/>
          <w:szCs w:val="30"/>
        </w:rPr>
        <w:t>30</w:t>
      </w:r>
      <w:r w:rsidRPr="00F905B3">
        <w:rPr>
          <w:rFonts w:ascii="仿宋" w:eastAsia="仿宋" w:hAnsi="仿宋" w:cs="Tahoma" w:hint="eastAsia"/>
          <w:color w:val="000000"/>
          <w:sz w:val="30"/>
          <w:szCs w:val="30"/>
        </w:rPr>
        <w:t>万字以上（网络发表作品须符合《著作权法》和相关法律法规）；影视、戏剧作品，以播放和公演视为出版，申报者须提供文学脚本、相应影像材料和公演、公映相应证明；翻译作品，提供翻译作品并另附不少于</w:t>
      </w:r>
      <w:r w:rsidRPr="00F905B3">
        <w:rPr>
          <w:rFonts w:ascii="仿宋" w:eastAsia="仿宋" w:hAnsi="仿宋" w:cs="Tahoma"/>
          <w:color w:val="000000"/>
          <w:sz w:val="30"/>
          <w:szCs w:val="30"/>
        </w:rPr>
        <w:t>20</w:t>
      </w:r>
      <w:r w:rsidRPr="00F905B3">
        <w:rPr>
          <w:rFonts w:ascii="仿宋" w:eastAsia="仿宋" w:hAnsi="仿宋" w:cs="Tahoma" w:hint="eastAsia"/>
          <w:color w:val="000000"/>
          <w:sz w:val="30"/>
          <w:szCs w:val="30"/>
        </w:rPr>
        <w:t>页的所译作品复印件。</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四</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获奖情况及作品影响：提供省级以上重要文学奖项获奖证书复印件</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笔会、论坛等奖项除外</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。作品被重要文学选刊、文艺理论刊物选载及评论情况，请提供相关文字材料。</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第九条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审批程序：</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四川作协每年原则上审批一次新会员。</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申报：每年</w:t>
      </w:r>
      <w:r w:rsidRPr="00F905B3">
        <w:rPr>
          <w:rFonts w:ascii="仿宋" w:eastAsia="仿宋" w:hAnsi="仿宋" w:cs="Tahoma"/>
          <w:color w:val="000000"/>
          <w:sz w:val="30"/>
          <w:szCs w:val="30"/>
        </w:rPr>
        <w:t>4</w:t>
      </w:r>
      <w:r w:rsidRPr="00F905B3">
        <w:rPr>
          <w:rFonts w:ascii="仿宋" w:eastAsia="仿宋" w:hAnsi="仿宋" w:cs="Tahoma" w:hint="eastAsia"/>
          <w:color w:val="000000"/>
          <w:sz w:val="30"/>
          <w:szCs w:val="30"/>
        </w:rPr>
        <w:t>月底前，入会申请者向市州作协（片区会员管理站）或者省作协创联部申报入会材料（入会材料均不退还）。</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初审：创联部按申请人员的作品体裁进行登记分类资格审查，并反馈到各市州作协（片区会员管理站），由各市州作协（片区会员管理站）对辖区内申报者进行初核，形成推荐意见，上报创联部。</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专家评审：组织会员发展评审专家评审相关材料，以票决方式提出拟发展会员名单。</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审批：省作协主席办公会集体审批新会员。</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公示：审批后在四川作家网上公示拟发展新会员名单。</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办理入会手续：建立会员管理软件档案号，填写入会登记表，发放会员证。</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Style w:val="Strong"/>
          <w:rFonts w:cs="Tahoma" w:hint="eastAsia"/>
          <w:color w:val="000000"/>
          <w:sz w:val="30"/>
          <w:szCs w:val="30"/>
        </w:rPr>
        <w:t>第四章</w:t>
      </w:r>
      <w:r>
        <w:rPr>
          <w:rStyle w:val="Strong"/>
          <w:rFonts w:cs="Tahoma"/>
          <w:color w:val="000000"/>
          <w:sz w:val="30"/>
          <w:szCs w:val="30"/>
        </w:rPr>
        <w:t xml:space="preserve">  </w:t>
      </w:r>
      <w:r w:rsidRPr="00F905B3">
        <w:rPr>
          <w:rStyle w:val="Strong"/>
          <w:rFonts w:cs="Tahoma" w:hint="eastAsia"/>
          <w:color w:val="000000"/>
          <w:sz w:val="30"/>
          <w:szCs w:val="30"/>
        </w:rPr>
        <w:t>会员权利与义务</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会员的权利</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一</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会员之间人人平等。</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二</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依照程序有参与协会活动的权利，拥有会内选举权、被选举权。</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三</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有对本会工作及工作人员提出建议、批评和监督的权利。</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四</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在创作成果、著作权和其他合法权益受到侵犯时，有向本会提出法律咨询、协调解决纠纷等要求的权利。</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五</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有申请本会对其优秀作品进行扶持要求的权利。</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六</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有申请本会帮助协调、介绍到本会创作基地及省内其他地方深入生活采风创作的权利。</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七</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有在本会所属报刊发表作品的权利，受赠本会的报刊和享用会网等权利。</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八</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有申请参加本会组织的交流、学习、培训机会的权利。</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九</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入会自愿退会自由，会员有转出和申请加入上级协会的权利。</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第十一条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会员的义务</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会员在遵守国家法律、法规和维护社会公德的基础上应履行以下义务：</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一</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遵守本会章程、执行本会决议、参加本会安排活动。</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二</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接受本会工作委托、维护本会权益与声誉。</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三</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主动接受本会管理（片区会员管理站），按时向本会汇报个人创作、参加文学活动、基本信息变化情况。</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四</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积极向本会所属报刊、网站投稿。</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五</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积极参加深入生活、培训交流，不断提高创作水平。</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六</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深入生活，扎根人民，围绕中心，服务大局，积</w:t>
      </w:r>
      <w:bookmarkStart w:id="0" w:name="_GoBack"/>
      <w:bookmarkEnd w:id="0"/>
      <w:r w:rsidRPr="00F905B3">
        <w:rPr>
          <w:rFonts w:ascii="仿宋" w:eastAsia="仿宋" w:hAnsi="仿宋" w:cs="Tahoma" w:hint="eastAsia"/>
          <w:color w:val="000000"/>
          <w:sz w:val="30"/>
          <w:szCs w:val="30"/>
        </w:rPr>
        <w:t>极参与书写四川故事。</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七</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团体会员接受本会的委托，负责代为联系管理本地区或本系统个人会员。</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八</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按规定缴纳会费。</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Style w:val="Strong"/>
          <w:rFonts w:cs="Tahoma" w:hint="eastAsia"/>
          <w:color w:val="000000"/>
          <w:sz w:val="30"/>
          <w:szCs w:val="30"/>
        </w:rPr>
        <w:t>第五章</w:t>
      </w:r>
      <w:r>
        <w:rPr>
          <w:rStyle w:val="Strong"/>
          <w:rFonts w:cs="Tahoma"/>
          <w:color w:val="000000"/>
          <w:sz w:val="30"/>
          <w:szCs w:val="30"/>
        </w:rPr>
        <w:t xml:space="preserve">  </w:t>
      </w:r>
      <w:r w:rsidRPr="00F905B3">
        <w:rPr>
          <w:rStyle w:val="Strong"/>
          <w:rFonts w:cs="Tahoma" w:hint="eastAsia"/>
          <w:color w:val="000000"/>
          <w:sz w:val="30"/>
          <w:szCs w:val="30"/>
        </w:rPr>
        <w:t>会员管理</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第十二条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为强化会员管理、在各市州设立省作协会员片区管理站。片区管理站原则上挂由各市州作协履行相关职能。会员应自觉接受省作协相关部门和省作协会员片区管理站的管理。</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第十三条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省作协利用会员管理软件对全省会员进行网络管理。各会员片区管理站负责对会员的创作情况和个人基本信息进行及时更新。</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第十四条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会员证应妥善保管使用，不得以会员身份做违法乱纪的事。会员退会或取消会籍后应将会员证交回。</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第十五条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凡在本省居住工作的中国作家协会会员应主动到本会登记为本会当然会员。</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第十六条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因工作或其他原因，需要转入我会的会员须提供同级协会的介绍信以及会员档案；需要转出我会的会员须提前一个月以上向省作协（创联部）递交申请，经批准后办理转会手续。</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第十七条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凡本会团体会员和个人会员，未经四川省作家协会批准，不得以四川省作家协会的名义组织开展任何活动。</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第十八条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会员有下列情况之一者，终止其会籍：</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一</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会员身故。</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（二</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移民出国。</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三</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严重违背社会主义公民道德准则、严重违背职业道德造成恶劣影响。</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四</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违法犯罪，触犯刑律，丧失公民政治权利的。</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五</w:t>
      </w:r>
      <w:r w:rsidRPr="00F905B3">
        <w:rPr>
          <w:rFonts w:ascii="仿宋" w:eastAsia="仿宋" w:hAnsi="仿宋" w:cs="Tahoma"/>
          <w:color w:val="000000"/>
          <w:sz w:val="30"/>
          <w:szCs w:val="30"/>
        </w:rPr>
        <w:t>)</w:t>
      </w:r>
      <w:r w:rsidRPr="00F905B3">
        <w:rPr>
          <w:rFonts w:ascii="仿宋" w:eastAsia="仿宋" w:hAnsi="仿宋" w:cs="Tahoma" w:hint="eastAsia"/>
          <w:color w:val="000000"/>
          <w:sz w:val="30"/>
          <w:szCs w:val="30"/>
        </w:rPr>
        <w:t>严重违反本会章程。</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第十九条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会员要求退会时，提前一个月以上向作协创联部递交申请，由本会主席团会议确认后终止其会籍，并予公告。</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color w:val="000000"/>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Style w:val="Strong"/>
          <w:rFonts w:cs="Tahoma" w:hint="eastAsia"/>
          <w:color w:val="000000"/>
          <w:sz w:val="30"/>
          <w:szCs w:val="30"/>
        </w:rPr>
        <w:t>第六章</w:t>
      </w:r>
      <w:r>
        <w:rPr>
          <w:rStyle w:val="Strong"/>
          <w:rFonts w:cs="Tahoma"/>
          <w:color w:val="000000"/>
          <w:sz w:val="30"/>
          <w:szCs w:val="30"/>
        </w:rPr>
        <w:t xml:space="preserve">  </w:t>
      </w:r>
      <w:r w:rsidRPr="00F905B3">
        <w:rPr>
          <w:rStyle w:val="Strong"/>
          <w:rFonts w:cs="Tahoma" w:hint="eastAsia"/>
          <w:color w:val="000000"/>
          <w:sz w:val="30"/>
          <w:szCs w:val="30"/>
        </w:rPr>
        <w:t>会员会费</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第二十条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为强化会员与省作协的联系和会员意识，会员应按期缴纳会费。</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第二十一条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会员的会费用于协会开展章程规定的业务、向会员赠送会刊会报及片区会员管理中心业务开支。</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第二十二条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会员会费由创联部负责收缴，会费实行终身会费制，入会时一次交清</w:t>
      </w:r>
      <w:r w:rsidRPr="00F905B3">
        <w:rPr>
          <w:rFonts w:ascii="仿宋" w:eastAsia="仿宋" w:hAnsi="仿宋" w:cs="Tahoma"/>
          <w:color w:val="000000"/>
          <w:sz w:val="30"/>
          <w:szCs w:val="30"/>
        </w:rPr>
        <w:t>300</w:t>
      </w:r>
      <w:r w:rsidRPr="00F905B3">
        <w:rPr>
          <w:rFonts w:ascii="仿宋" w:eastAsia="仿宋" w:hAnsi="仿宋" w:cs="Tahoma" w:hint="eastAsia"/>
          <w:color w:val="000000"/>
          <w:sz w:val="30"/>
          <w:szCs w:val="30"/>
        </w:rPr>
        <w:t>元，经济困难者可提出申请减免。</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第二十三条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各片区管理站负责代收本辖区内省作协会员会费，省直会员会费由创联部负责收缴，由创联部统一统筹管理。</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第二十四条</w:t>
      </w:r>
      <w:r w:rsidRPr="00F905B3">
        <w:rPr>
          <w:rFonts w:ascii="仿宋" w:eastAsia="仿宋" w:hAnsi="仿宋" w:cs="Tahoma"/>
          <w:color w:val="000000"/>
          <w:sz w:val="30"/>
          <w:szCs w:val="30"/>
        </w:rPr>
        <w:t> </w:t>
      </w:r>
      <w:r w:rsidRPr="00F905B3">
        <w:rPr>
          <w:rFonts w:ascii="仿宋" w:eastAsia="仿宋" w:hAnsi="仿宋" w:cs="Tahoma" w:hint="eastAsia"/>
          <w:color w:val="000000"/>
          <w:sz w:val="30"/>
          <w:szCs w:val="30"/>
        </w:rPr>
        <w:t>会费的收支情况每年应向全委会报告，换届时向全省作家代表大会报告，并在相关报刊网络予以公布。</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Style w:val="Strong"/>
          <w:rFonts w:cs="Tahoma" w:hint="eastAsia"/>
          <w:color w:val="000000"/>
          <w:sz w:val="30"/>
          <w:szCs w:val="30"/>
        </w:rPr>
        <w:t>第七章</w:t>
      </w:r>
      <w:r>
        <w:rPr>
          <w:rStyle w:val="Strong"/>
          <w:rFonts w:cs="Tahoma"/>
          <w:color w:val="000000"/>
          <w:sz w:val="30"/>
          <w:szCs w:val="30"/>
        </w:rPr>
        <w:t xml:space="preserve">  </w:t>
      </w:r>
      <w:r w:rsidRPr="00F905B3">
        <w:rPr>
          <w:rStyle w:val="Strong"/>
          <w:rFonts w:cs="Tahoma" w:hint="eastAsia"/>
          <w:color w:val="000000"/>
          <w:sz w:val="30"/>
          <w:szCs w:val="30"/>
        </w:rPr>
        <w:t>附则</w:t>
      </w:r>
    </w:p>
    <w:p w:rsidR="00A61EA1" w:rsidRPr="00F905B3" w:rsidRDefault="00A61EA1" w:rsidP="00F905B3">
      <w:pPr>
        <w:pStyle w:val="NormalWeb"/>
        <w:shd w:val="clear" w:color="auto" w:fill="FFFFFF"/>
        <w:spacing w:before="0" w:beforeAutospacing="0" w:after="0" w:afterAutospacing="0" w:line="460" w:lineRule="exact"/>
        <w:ind w:firstLineChars="200" w:firstLine="31680"/>
        <w:jc w:val="center"/>
        <w:rPr>
          <w:rFonts w:ascii="Tahoma" w:hAnsi="Tahoma" w:cs="Tahoma"/>
          <w:color w:val="393939"/>
          <w:sz w:val="30"/>
          <w:szCs w:val="30"/>
        </w:rPr>
      </w:pPr>
      <w:r w:rsidRPr="00F905B3">
        <w:rPr>
          <w:rFonts w:ascii="Tahoma" w:hAnsi="Tahoma" w:cs="Tahoma"/>
          <w:color w:val="393939"/>
          <w:sz w:val="30"/>
          <w:szCs w:val="30"/>
        </w:rPr>
        <w:t> </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000000"/>
          <w:sz w:val="30"/>
          <w:szCs w:val="30"/>
        </w:rPr>
      </w:pPr>
      <w:r w:rsidRPr="00F905B3">
        <w:rPr>
          <w:rFonts w:ascii="仿宋" w:eastAsia="仿宋" w:hAnsi="仿宋" w:cs="Tahoma" w:hint="eastAsia"/>
          <w:color w:val="000000"/>
          <w:sz w:val="30"/>
          <w:szCs w:val="30"/>
        </w:rPr>
        <w:t>第二十五条</w:t>
      </w:r>
      <w:r w:rsidRPr="00F905B3">
        <w:rPr>
          <w:rFonts w:eastAsia="仿宋" w:cs="Tahoma"/>
          <w:color w:val="000000"/>
          <w:sz w:val="30"/>
          <w:szCs w:val="30"/>
        </w:rPr>
        <w:t> </w:t>
      </w:r>
      <w:r w:rsidRPr="00F905B3">
        <w:rPr>
          <w:rFonts w:ascii="仿宋" w:eastAsia="仿宋" w:hAnsi="仿宋" w:cs="Tahoma" w:hint="eastAsia"/>
          <w:color w:val="000000"/>
          <w:sz w:val="30"/>
          <w:szCs w:val="30"/>
        </w:rPr>
        <w:t>本会团体会员可依据本办法，制定相关实施细则。</w:t>
      </w:r>
    </w:p>
    <w:p w:rsidR="00A61EA1" w:rsidRPr="00F905B3" w:rsidRDefault="00A61EA1" w:rsidP="00F905B3">
      <w:pPr>
        <w:pStyle w:val="NormalWeb"/>
        <w:shd w:val="clear" w:color="auto" w:fill="FFFFFF"/>
        <w:spacing w:before="0" w:beforeAutospacing="0" w:after="0" w:afterAutospacing="0" w:line="460" w:lineRule="exact"/>
        <w:ind w:firstLineChars="200" w:firstLine="31680"/>
        <w:rPr>
          <w:rFonts w:ascii="仿宋" w:eastAsia="仿宋" w:hAnsi="仿宋" w:cs="Tahoma"/>
          <w:color w:val="393939"/>
          <w:sz w:val="30"/>
          <w:szCs w:val="30"/>
        </w:rPr>
      </w:pPr>
      <w:r w:rsidRPr="00F905B3">
        <w:rPr>
          <w:rFonts w:ascii="仿宋" w:eastAsia="仿宋" w:hAnsi="仿宋" w:cs="Tahoma" w:hint="eastAsia"/>
          <w:color w:val="000000"/>
          <w:sz w:val="30"/>
          <w:szCs w:val="30"/>
        </w:rPr>
        <w:t>第二十六条</w:t>
      </w:r>
      <w:r w:rsidRPr="00F905B3">
        <w:rPr>
          <w:rFonts w:eastAsia="仿宋" w:cs="Tahoma"/>
          <w:color w:val="000000"/>
          <w:sz w:val="30"/>
          <w:szCs w:val="30"/>
        </w:rPr>
        <w:t> </w:t>
      </w:r>
      <w:r w:rsidRPr="00F905B3">
        <w:rPr>
          <w:rFonts w:ascii="仿宋" w:eastAsia="仿宋" w:hAnsi="仿宋" w:cs="Tahoma" w:hint="eastAsia"/>
          <w:color w:val="000000"/>
          <w:sz w:val="30"/>
          <w:szCs w:val="30"/>
        </w:rPr>
        <w:t>本办法由四川省作家协会负责解释和修订。</w:t>
      </w:r>
    </w:p>
    <w:p w:rsidR="00A61EA1" w:rsidRPr="00F905B3" w:rsidRDefault="00A61EA1" w:rsidP="00F905B3">
      <w:pPr>
        <w:spacing w:after="0" w:line="460" w:lineRule="exact"/>
        <w:ind w:firstLineChars="200" w:firstLine="31680"/>
        <w:rPr>
          <w:rFonts w:ascii="仿宋" w:eastAsia="仿宋" w:hAnsi="仿宋"/>
          <w:sz w:val="30"/>
          <w:szCs w:val="30"/>
        </w:rPr>
      </w:pPr>
    </w:p>
    <w:p w:rsidR="00A61EA1" w:rsidRPr="00F905B3" w:rsidRDefault="00A61EA1" w:rsidP="00F905B3">
      <w:pPr>
        <w:spacing w:after="0" w:line="460" w:lineRule="exact"/>
        <w:ind w:firstLineChars="200" w:firstLine="31680"/>
        <w:rPr>
          <w:rFonts w:ascii="仿宋" w:eastAsia="仿宋" w:hAnsi="仿宋"/>
          <w:sz w:val="30"/>
          <w:szCs w:val="30"/>
        </w:rPr>
      </w:pPr>
    </w:p>
    <w:p w:rsidR="00A61EA1" w:rsidRPr="00F905B3" w:rsidRDefault="00A61EA1" w:rsidP="00F905B3">
      <w:pPr>
        <w:spacing w:after="0" w:line="460" w:lineRule="exact"/>
        <w:ind w:firstLineChars="200" w:firstLine="31680"/>
        <w:rPr>
          <w:rFonts w:ascii="仿宋" w:eastAsia="仿宋" w:hAnsi="仿宋"/>
          <w:sz w:val="30"/>
          <w:szCs w:val="30"/>
        </w:rPr>
      </w:pPr>
    </w:p>
    <w:p w:rsidR="00A61EA1" w:rsidRPr="00F905B3" w:rsidRDefault="00A61EA1" w:rsidP="00F905B3">
      <w:pPr>
        <w:spacing w:after="0" w:line="460" w:lineRule="exact"/>
        <w:ind w:firstLineChars="200" w:firstLine="31680"/>
        <w:jc w:val="right"/>
        <w:rPr>
          <w:rFonts w:ascii="仿宋" w:eastAsia="仿宋" w:hAnsi="仿宋" w:cs="Tahoma"/>
          <w:color w:val="000000"/>
          <w:sz w:val="30"/>
          <w:szCs w:val="30"/>
        </w:rPr>
      </w:pPr>
      <w:r w:rsidRPr="00F905B3">
        <w:rPr>
          <w:rFonts w:ascii="仿宋" w:eastAsia="仿宋" w:hAnsi="仿宋" w:cs="Tahoma" w:hint="eastAsia"/>
          <w:color w:val="000000"/>
          <w:sz w:val="30"/>
          <w:szCs w:val="30"/>
        </w:rPr>
        <w:t>四川省作家协会</w:t>
      </w:r>
    </w:p>
    <w:p w:rsidR="00A61EA1" w:rsidRPr="00F905B3" w:rsidRDefault="00A61EA1" w:rsidP="00F905B3">
      <w:pPr>
        <w:spacing w:after="0" w:line="460" w:lineRule="exact"/>
        <w:ind w:firstLineChars="200" w:firstLine="31680"/>
        <w:jc w:val="right"/>
        <w:rPr>
          <w:rFonts w:ascii="仿宋" w:eastAsia="仿宋" w:hAnsi="仿宋" w:cs="Tahoma"/>
          <w:color w:val="000000"/>
          <w:sz w:val="30"/>
          <w:szCs w:val="30"/>
        </w:rPr>
      </w:pPr>
      <w:r w:rsidRPr="00F905B3">
        <w:rPr>
          <w:rFonts w:ascii="仿宋" w:eastAsia="仿宋" w:hAnsi="仿宋" w:cs="Tahoma"/>
          <w:color w:val="000000"/>
          <w:sz w:val="30"/>
          <w:szCs w:val="30"/>
        </w:rPr>
        <w:t xml:space="preserve">      </w:t>
      </w:r>
      <w:smartTag w:uri="urn:schemas-microsoft-com:office:smarttags" w:element="chsdate">
        <w:smartTagPr>
          <w:attr w:name="IsROCDate" w:val="False"/>
          <w:attr w:name="IsLunarDate" w:val="False"/>
          <w:attr w:name="Day" w:val="31"/>
          <w:attr w:name="Month" w:val="3"/>
          <w:attr w:name="Year" w:val="2016"/>
        </w:smartTagPr>
        <w:r w:rsidRPr="00F905B3">
          <w:rPr>
            <w:rFonts w:ascii="仿宋" w:eastAsia="仿宋" w:hAnsi="仿宋" w:cs="Tahoma"/>
            <w:color w:val="000000"/>
            <w:sz w:val="30"/>
            <w:szCs w:val="30"/>
          </w:rPr>
          <w:t>2016</w:t>
        </w:r>
        <w:r w:rsidRPr="00F905B3">
          <w:rPr>
            <w:rFonts w:ascii="仿宋" w:eastAsia="仿宋" w:hAnsi="仿宋" w:cs="Tahoma" w:hint="eastAsia"/>
            <w:color w:val="000000"/>
            <w:sz w:val="30"/>
            <w:szCs w:val="30"/>
          </w:rPr>
          <w:t>年</w:t>
        </w:r>
        <w:r w:rsidRPr="00F905B3">
          <w:rPr>
            <w:rFonts w:ascii="仿宋" w:eastAsia="仿宋" w:hAnsi="仿宋" w:cs="Tahoma"/>
            <w:color w:val="000000"/>
            <w:sz w:val="30"/>
            <w:szCs w:val="30"/>
          </w:rPr>
          <w:t>3</w:t>
        </w:r>
        <w:r w:rsidRPr="00F905B3">
          <w:rPr>
            <w:rFonts w:ascii="仿宋" w:eastAsia="仿宋" w:hAnsi="仿宋" w:cs="Tahoma" w:hint="eastAsia"/>
            <w:color w:val="000000"/>
            <w:sz w:val="30"/>
            <w:szCs w:val="30"/>
          </w:rPr>
          <w:t>月</w:t>
        </w:r>
        <w:r w:rsidRPr="00F905B3">
          <w:rPr>
            <w:rFonts w:ascii="仿宋" w:eastAsia="仿宋" w:hAnsi="仿宋" w:cs="Tahoma"/>
            <w:color w:val="000000"/>
            <w:sz w:val="30"/>
            <w:szCs w:val="30"/>
          </w:rPr>
          <w:t>31</w:t>
        </w:r>
        <w:r w:rsidRPr="00F905B3">
          <w:rPr>
            <w:rFonts w:ascii="仿宋" w:eastAsia="仿宋" w:hAnsi="仿宋" w:cs="Tahoma" w:hint="eastAsia"/>
            <w:color w:val="000000"/>
            <w:sz w:val="30"/>
            <w:szCs w:val="30"/>
          </w:rPr>
          <w:t>日</w:t>
        </w:r>
      </w:smartTag>
    </w:p>
    <w:sectPr w:rsidR="00A61EA1" w:rsidRPr="00F905B3" w:rsidSect="00985C14">
      <w:footerReference w:type="even" r:id="rId6"/>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A1" w:rsidRDefault="00A61EA1">
      <w:r>
        <w:separator/>
      </w:r>
    </w:p>
  </w:endnote>
  <w:endnote w:type="continuationSeparator" w:id="0">
    <w:p w:rsidR="00A61EA1" w:rsidRDefault="00A61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1" w:rsidRDefault="00A61EA1" w:rsidP="00B87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EA1" w:rsidRDefault="00A61EA1" w:rsidP="00F905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1" w:rsidRDefault="00A61EA1" w:rsidP="00B87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1EA1" w:rsidRDefault="00A61EA1" w:rsidP="00F905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A1" w:rsidRDefault="00A61EA1">
      <w:r>
        <w:separator/>
      </w:r>
    </w:p>
  </w:footnote>
  <w:footnote w:type="continuationSeparator" w:id="0">
    <w:p w:rsidR="00A61EA1" w:rsidRDefault="00A61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255671"/>
    <w:rsid w:val="0028743E"/>
    <w:rsid w:val="00287929"/>
    <w:rsid w:val="00323B43"/>
    <w:rsid w:val="003911C5"/>
    <w:rsid w:val="003D37D8"/>
    <w:rsid w:val="00426133"/>
    <w:rsid w:val="004358AB"/>
    <w:rsid w:val="00452EA5"/>
    <w:rsid w:val="004711CF"/>
    <w:rsid w:val="00515B38"/>
    <w:rsid w:val="00557B04"/>
    <w:rsid w:val="005A3C3C"/>
    <w:rsid w:val="00687EED"/>
    <w:rsid w:val="008164F4"/>
    <w:rsid w:val="008B7726"/>
    <w:rsid w:val="00905912"/>
    <w:rsid w:val="00985C14"/>
    <w:rsid w:val="009D4D50"/>
    <w:rsid w:val="009D7150"/>
    <w:rsid w:val="00A61EA1"/>
    <w:rsid w:val="00AD4063"/>
    <w:rsid w:val="00B8759E"/>
    <w:rsid w:val="00C37B32"/>
    <w:rsid w:val="00CC0866"/>
    <w:rsid w:val="00CE3257"/>
    <w:rsid w:val="00D31D50"/>
    <w:rsid w:val="00D759AF"/>
    <w:rsid w:val="00DB3CDF"/>
    <w:rsid w:val="00DD2A3C"/>
    <w:rsid w:val="00EC3601"/>
    <w:rsid w:val="00F14F54"/>
    <w:rsid w:val="00F905B3"/>
    <w:rsid w:val="758E3C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14"/>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5C14"/>
    <w:pPr>
      <w:adjustRightInd/>
      <w:snapToGrid/>
      <w:spacing w:before="100" w:beforeAutospacing="1" w:after="100" w:afterAutospacing="1"/>
    </w:pPr>
    <w:rPr>
      <w:rFonts w:ascii="宋体" w:eastAsia="宋体" w:hAnsi="宋体" w:cs="宋体"/>
      <w:sz w:val="24"/>
      <w:szCs w:val="24"/>
    </w:rPr>
  </w:style>
  <w:style w:type="character" w:styleId="Strong">
    <w:name w:val="Strong"/>
    <w:basedOn w:val="DefaultParagraphFont"/>
    <w:uiPriority w:val="99"/>
    <w:qFormat/>
    <w:rsid w:val="00985C14"/>
    <w:rPr>
      <w:rFonts w:cs="Times New Roman"/>
      <w:b/>
      <w:bCs/>
    </w:rPr>
  </w:style>
  <w:style w:type="character" w:customStyle="1" w:styleId="apple-converted-space">
    <w:name w:val="apple-converted-space"/>
    <w:basedOn w:val="DefaultParagraphFont"/>
    <w:uiPriority w:val="99"/>
    <w:rsid w:val="00985C14"/>
    <w:rPr>
      <w:rFonts w:cs="Times New Roman"/>
    </w:rPr>
  </w:style>
  <w:style w:type="paragraph" w:styleId="Footer">
    <w:name w:val="footer"/>
    <w:basedOn w:val="Normal"/>
    <w:link w:val="FooterChar"/>
    <w:uiPriority w:val="99"/>
    <w:rsid w:val="00F905B3"/>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FA484B"/>
    <w:rPr>
      <w:rFonts w:ascii="Tahoma" w:hAnsi="Tahoma"/>
      <w:kern w:val="0"/>
      <w:sz w:val="18"/>
      <w:szCs w:val="18"/>
    </w:rPr>
  </w:style>
  <w:style w:type="character" w:styleId="PageNumber">
    <w:name w:val="page number"/>
    <w:basedOn w:val="DefaultParagraphFont"/>
    <w:uiPriority w:val="99"/>
    <w:rsid w:val="00F905B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1807</Words>
  <Characters>1807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四川省作家协会会员发展与管理办法</dc:title>
  <dc:subject/>
  <dc:creator>Administrator</dc:creator>
  <cp:keywords/>
  <dc:description/>
  <cp:lastModifiedBy>Windows 用户</cp:lastModifiedBy>
  <cp:revision>5</cp:revision>
  <cp:lastPrinted>2016-06-17T07:43:00Z</cp:lastPrinted>
  <dcterms:created xsi:type="dcterms:W3CDTF">2016-05-06T07:14:00Z</dcterms:created>
  <dcterms:modified xsi:type="dcterms:W3CDTF">2016-06-17T07:43:00Z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